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E202" w14:textId="3021F3B6" w:rsidR="00A937D2" w:rsidRDefault="003355F4" w:rsidP="00A00C65">
      <w:pPr>
        <w:pStyle w:val="Title"/>
      </w:pPr>
      <w:r>
        <w:t xml:space="preserve">Meeting Minutes </w:t>
      </w:r>
    </w:p>
    <w:p w14:paraId="76CF1609" w14:textId="77777777" w:rsidR="003355F4" w:rsidRDefault="003355F4" w:rsidP="003355F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55F4">
        <w:rPr>
          <w:rFonts w:ascii="Times New Roman" w:eastAsia="Times New Roman" w:hAnsi="Times New Roman" w:cs="Times New Roman"/>
          <w:b/>
          <w:bCs/>
          <w:sz w:val="36"/>
          <w:szCs w:val="36"/>
        </w:rPr>
        <w:t>Outline</w:t>
      </w:r>
    </w:p>
    <w:p w14:paraId="722BF7DA" w14:textId="3F15DB25" w:rsidR="008C6D07" w:rsidRPr="003355F4" w:rsidRDefault="008C6D07" w:rsidP="003355F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i/>
          <w:iCs/>
          <w:sz w:val="24"/>
        </w:rPr>
      </w:pPr>
      <w:r w:rsidRPr="008C6D07">
        <w:rPr>
          <w:rFonts w:ascii="Times New Roman" w:eastAsia="Times New Roman" w:hAnsi="Times New Roman" w:cs="Times New Roman"/>
          <w:i/>
          <w:iCs/>
          <w:sz w:val="24"/>
        </w:rPr>
        <w:t xml:space="preserve">Summarized </w:t>
      </w:r>
      <w:r>
        <w:rPr>
          <w:rFonts w:ascii="Times New Roman" w:eastAsia="Times New Roman" w:hAnsi="Times New Roman" w:cs="Times New Roman"/>
          <w:i/>
          <w:iCs/>
          <w:sz w:val="24"/>
        </w:rPr>
        <w:t>u</w:t>
      </w:r>
      <w:r w:rsidRPr="008C6D07">
        <w:rPr>
          <w:rFonts w:ascii="Times New Roman" w:eastAsia="Times New Roman" w:hAnsi="Times New Roman" w:cs="Times New Roman"/>
          <w:i/>
          <w:iCs/>
          <w:sz w:val="24"/>
        </w:rPr>
        <w:t xml:space="preserve">sing an AI Assistant. Please excuse any phonetic misspellings. </w:t>
      </w:r>
    </w:p>
    <w:p w14:paraId="42DF1884" w14:textId="5355106E" w:rsidR="003355F4" w:rsidRPr="003355F4" w:rsidRDefault="003355F4" w:rsidP="003355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Prioritizing geriatric care at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Sentara</w:t>
      </w: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Northern Virginia Medical Center.</w:t>
      </w:r>
    </w:p>
    <w:p w14:paraId="03BC45DD" w14:textId="5904C1D5" w:rsidR="003355F4" w:rsidRPr="003355F4" w:rsidRDefault="003355F4" w:rsidP="003355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 xml:space="preserve">Alex </w:t>
      </w:r>
      <w:r>
        <w:rPr>
          <w:rFonts w:ascii="Times New Roman" w:eastAsia="Times New Roman" w:hAnsi="Times New Roman" w:cs="Times New Roman"/>
          <w:sz w:val="24"/>
        </w:rPr>
        <w:t>recaps Sentara’s</w:t>
      </w:r>
      <w:r w:rsidRPr="003355F4">
        <w:rPr>
          <w:rFonts w:ascii="Times New Roman" w:eastAsia="Times New Roman" w:hAnsi="Times New Roman" w:cs="Times New Roman"/>
          <w:sz w:val="24"/>
        </w:rPr>
        <w:t xml:space="preserve"> priorities (expediting care, improving throughput, reducing readmissions, standardiz</w:t>
      </w:r>
      <w:r>
        <w:rPr>
          <w:rFonts w:ascii="Times New Roman" w:eastAsia="Times New Roman" w:hAnsi="Times New Roman" w:cs="Times New Roman"/>
          <w:sz w:val="24"/>
        </w:rPr>
        <w:t xml:space="preserve">ing </w:t>
      </w:r>
      <w:proofErr w:type="gramStart"/>
      <w:r>
        <w:rPr>
          <w:rFonts w:ascii="Times New Roman" w:eastAsia="Times New Roman" w:hAnsi="Times New Roman" w:cs="Times New Roman"/>
          <w:sz w:val="24"/>
        </w:rPr>
        <w:t>screening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assessment tools</w:t>
      </w:r>
      <w:r w:rsidRPr="003355F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34CE558" w14:textId="7C5560C2" w:rsidR="003355F4" w:rsidRPr="003355F4" w:rsidRDefault="003355F4" w:rsidP="003355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Pr="003355F4">
        <w:rPr>
          <w:rFonts w:ascii="Times New Roman" w:eastAsia="Times New Roman" w:hAnsi="Times New Roman" w:cs="Times New Roman"/>
          <w:sz w:val="24"/>
        </w:rPr>
        <w:t>lex and Megan discuss priorities for health system evaluation.</w:t>
      </w:r>
    </w:p>
    <w:p w14:paraId="28073EA2" w14:textId="42949045" w:rsidR="003355F4" w:rsidRPr="003355F4" w:rsidRDefault="003355F4" w:rsidP="003355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Sentara discusses redesigning their ED to </w:t>
      </w:r>
      <w:proofErr w:type="gramStart"/>
      <w:r>
        <w:rPr>
          <w:rFonts w:ascii="Times New Roman" w:eastAsia="Times New Roman" w:hAnsi="Times New Roman" w:cs="Times New Roman"/>
          <w:sz w:val="24"/>
        </w:rPr>
        <w:t>more optimally care for older adults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8FA8247" w14:textId="77777777" w:rsidR="003355F4" w:rsidRPr="003355F4" w:rsidRDefault="003355F4" w:rsidP="003355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>Improving geriatric care in emergency departments.</w:t>
      </w:r>
    </w:p>
    <w:p w14:paraId="7D64A4D2" w14:textId="69C07ECD" w:rsidR="003355F4" w:rsidRPr="003355F4" w:rsidRDefault="003355F4" w:rsidP="003355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Aaron </w:t>
      </w:r>
      <w:r w:rsidRPr="003355F4">
        <w:rPr>
          <w:rFonts w:ascii="Times New Roman" w:eastAsia="Times New Roman" w:hAnsi="Times New Roman" w:cs="Times New Roman"/>
          <w:sz w:val="24"/>
        </w:rPr>
        <w:t>discusses universal intervention for geriatric patients across multiple hospitals.</w:t>
      </w:r>
    </w:p>
    <w:p w14:paraId="191413FD" w14:textId="588A5BAE" w:rsidR="003355F4" w:rsidRPr="003355F4" w:rsidRDefault="003355F4" w:rsidP="003355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Aaron</w:t>
      </w:r>
      <w:r w:rsidRPr="003355F4">
        <w:rPr>
          <w:rFonts w:ascii="Times New Roman" w:eastAsia="Times New Roman" w:hAnsi="Times New Roman" w:cs="Times New Roman"/>
          <w:sz w:val="24"/>
        </w:rPr>
        <w:t xml:space="preserve"> highlights the importance of contemplating economies of scale in infrastructure development.</w:t>
      </w:r>
    </w:p>
    <w:p w14:paraId="324F8297" w14:textId="4FE2BF08" w:rsidR="003355F4" w:rsidRPr="003355F4" w:rsidRDefault="003355F4" w:rsidP="003355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Sentara</w:t>
      </w:r>
      <w:r w:rsidRPr="003355F4">
        <w:rPr>
          <w:rFonts w:ascii="Times New Roman" w:eastAsia="Times New Roman" w:hAnsi="Times New Roman" w:cs="Times New Roman"/>
          <w:sz w:val="24"/>
        </w:rPr>
        <w:t xml:space="preserve"> highlights the need for a geriatric-friendly environment in the emergency department, including brighter colors and patient safety considerations.</w:t>
      </w:r>
    </w:p>
    <w:p w14:paraId="2F519EBE" w14:textId="1F020288" w:rsidR="003355F4" w:rsidRPr="003355F4" w:rsidRDefault="003355F4" w:rsidP="003355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Aaron</w:t>
      </w:r>
      <w:r w:rsidRPr="003355F4">
        <w:rPr>
          <w:rFonts w:ascii="Times New Roman" w:eastAsia="Times New Roman" w:hAnsi="Times New Roman" w:cs="Times New Roman"/>
          <w:sz w:val="24"/>
        </w:rPr>
        <w:t xml:space="preserve"> explores the idea of a "geriatric-friendly disposition ratio" and the importance of community support for elderly patients.</w:t>
      </w:r>
    </w:p>
    <w:p w14:paraId="6943A83A" w14:textId="77777777" w:rsidR="003355F4" w:rsidRPr="003355F4" w:rsidRDefault="003355F4" w:rsidP="003355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>Emergency department challenges and goals for improvement.</w:t>
      </w:r>
    </w:p>
    <w:p w14:paraId="2AE5F2E7" w14:textId="212FAE69" w:rsidR="003355F4" w:rsidRDefault="008C6D07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3355F4">
        <w:rPr>
          <w:rFonts w:ascii="Times New Roman" w:eastAsia="Times New Roman" w:hAnsi="Times New Roman" w:cs="Times New Roman"/>
          <w:sz w:val="24"/>
        </w:rPr>
        <w:t xml:space="preserve">ED at Sentara feels very disjointed. They have an </w:t>
      </w:r>
      <w:proofErr w:type="gramStart"/>
      <w:r w:rsidR="003355F4">
        <w:rPr>
          <w:rFonts w:ascii="Times New Roman" w:eastAsia="Times New Roman" w:hAnsi="Times New Roman" w:cs="Times New Roman"/>
          <w:sz w:val="24"/>
        </w:rPr>
        <w:t>8 bed</w:t>
      </w:r>
      <w:proofErr w:type="gramEnd"/>
      <w:r w:rsidR="003355F4">
        <w:rPr>
          <w:rFonts w:ascii="Times New Roman" w:eastAsia="Times New Roman" w:hAnsi="Times New Roman" w:cs="Times New Roman"/>
          <w:sz w:val="24"/>
        </w:rPr>
        <w:t xml:space="preserve"> observation unit that will be renovated. </w:t>
      </w:r>
    </w:p>
    <w:p w14:paraId="0AC852B3" w14:textId="16A21F10" w:rsidR="003355F4" w:rsidRPr="003355F4" w:rsidRDefault="003355F4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There are a lot of SNFs in the area which could get sent back after care to </w:t>
      </w:r>
      <w:proofErr w:type="spellStart"/>
      <w:r>
        <w:rPr>
          <w:rFonts w:ascii="Times New Roman" w:eastAsia="Times New Roman" w:hAnsi="Times New Roman" w:cs="Times New Roman"/>
          <w:sz w:val="24"/>
        </w:rPr>
        <w:t>avoid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admissions. </w:t>
      </w:r>
      <w:r>
        <w:rPr>
          <w:rFonts w:ascii="Times New Roman" w:eastAsia="Times New Roman" w:hAnsi="Times New Roman" w:cs="Times New Roman"/>
          <w:sz w:val="24"/>
        </w:rPr>
        <w:t xml:space="preserve">Local rehab facilities are very quick to send patients to the ED. </w:t>
      </w:r>
    </w:p>
    <w:p w14:paraId="3881E5E7" w14:textId="2840D58A" w:rsidR="003355F4" w:rsidRDefault="003355F4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Patient safety is a priority, including fall protocols. </w:t>
      </w:r>
    </w:p>
    <w:p w14:paraId="525BF818" w14:textId="0BD6E143" w:rsidR="003355F4" w:rsidRDefault="003355F4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Providers do a great job, but it could be more cohesive and focused. There could be enhanced communication with PCPs. </w:t>
      </w:r>
    </w:p>
    <w:p w14:paraId="32C4AE65" w14:textId="77777777" w:rsidR="003355F4" w:rsidRDefault="003355F4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Observation rate is 25-30%. </w:t>
      </w:r>
    </w:p>
    <w:p w14:paraId="200D6EC6" w14:textId="15170D89" w:rsidR="008C6D07" w:rsidRDefault="008C6D07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Jeff mentions that patient experience is an important priority for them. </w:t>
      </w:r>
    </w:p>
    <w:p w14:paraId="2C4F1E8B" w14:textId="740182E7" w:rsidR="008C6D07" w:rsidRDefault="008C6D07" w:rsidP="003355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Understanding where patients are at relative to their baseline, especially patients with cognitive impairment. </w:t>
      </w:r>
    </w:p>
    <w:p w14:paraId="52A46235" w14:textId="07D4D069" w:rsidR="003355F4" w:rsidRPr="003355F4" w:rsidRDefault="003355F4" w:rsidP="003355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Evaluating care processes in </w:t>
      </w:r>
      <w:r w:rsidR="008C6D07"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C6D07">
        <w:rPr>
          <w:rFonts w:ascii="Times New Roman" w:eastAsia="Times New Roman" w:hAnsi="Times New Roman" w:cs="Times New Roman"/>
          <w:b/>
          <w:bCs/>
          <w:sz w:val="27"/>
          <w:szCs w:val="27"/>
        </w:rPr>
        <w:t>ED</w:t>
      </w:r>
      <w:r w:rsidRPr="003355F4">
        <w:rPr>
          <w:rFonts w:ascii="Times New Roman" w:eastAsia="Times New Roman" w:hAnsi="Times New Roman" w:cs="Times New Roman"/>
          <w:b/>
          <w:bCs/>
          <w:sz w:val="27"/>
          <w:szCs w:val="27"/>
        </w:rPr>
        <w:t>, timeline adjustment, and preparation for discovery call.</w:t>
      </w:r>
    </w:p>
    <w:p w14:paraId="07586060" w14:textId="73D12011" w:rsidR="003355F4" w:rsidRPr="003355F4" w:rsidRDefault="003355F4" w:rsidP="003355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 xml:space="preserve">Megan Donovan outlines </w:t>
      </w:r>
      <w:r w:rsidR="008C6D07">
        <w:rPr>
          <w:rFonts w:ascii="Times New Roman" w:eastAsia="Times New Roman" w:hAnsi="Times New Roman" w:cs="Times New Roman"/>
          <w:sz w:val="24"/>
        </w:rPr>
        <w:t>ED</w:t>
      </w:r>
      <w:r w:rsidRPr="003355F4">
        <w:rPr>
          <w:rFonts w:ascii="Times New Roman" w:eastAsia="Times New Roman" w:hAnsi="Times New Roman" w:cs="Times New Roman"/>
          <w:sz w:val="24"/>
        </w:rPr>
        <w:t xml:space="preserve"> evaluation process</w:t>
      </w:r>
      <w:r w:rsidR="008C6D07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CE2384C" w14:textId="7D9B0692" w:rsidR="003355F4" w:rsidRPr="003355F4" w:rsidRDefault="008C6D07" w:rsidP="003355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Jeff estimates a timeline for rebuilding the ED</w:t>
      </w:r>
      <w:r w:rsidR="003355F4" w:rsidRPr="003355F4">
        <w:rPr>
          <w:rFonts w:ascii="Times New Roman" w:eastAsia="Times New Roman" w:hAnsi="Times New Roman" w:cs="Times New Roman"/>
          <w:sz w:val="24"/>
        </w:rPr>
        <w:t>, with design and construction process spanning 2026-2027.</w:t>
      </w:r>
    </w:p>
    <w:p w14:paraId="7D967F0B" w14:textId="77777777" w:rsidR="003355F4" w:rsidRPr="003355F4" w:rsidRDefault="003355F4" w:rsidP="003355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>Megan Donovan provides an amended timeline based on feedback from the group.</w:t>
      </w:r>
    </w:p>
    <w:p w14:paraId="1194B51F" w14:textId="77777777" w:rsidR="003355F4" w:rsidRPr="003355F4" w:rsidRDefault="003355F4" w:rsidP="003355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>Discovery day involves a survey, documentation of care processes, and an hour-long meeting with Aaron to discuss high-impact and high-value care processes.</w:t>
      </w:r>
    </w:p>
    <w:p w14:paraId="10F51DF0" w14:textId="0E52B201" w:rsidR="003355F4" w:rsidRPr="003355F4" w:rsidRDefault="008C6D07" w:rsidP="003355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Conclusion and Next Steps </w:t>
      </w:r>
    </w:p>
    <w:p w14:paraId="1EB07526" w14:textId="61E91053" w:rsidR="003355F4" w:rsidRPr="003355F4" w:rsidRDefault="003355F4" w:rsidP="003355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 xml:space="preserve">Project team from </w:t>
      </w:r>
      <w:r w:rsidR="008C6D07">
        <w:rPr>
          <w:rFonts w:ascii="Times New Roman" w:eastAsia="Times New Roman" w:hAnsi="Times New Roman" w:cs="Times New Roman"/>
          <w:sz w:val="24"/>
        </w:rPr>
        <w:t>Sentara</w:t>
      </w:r>
      <w:r w:rsidRPr="003355F4">
        <w:rPr>
          <w:rFonts w:ascii="Times New Roman" w:eastAsia="Times New Roman" w:hAnsi="Times New Roman" w:cs="Times New Roman"/>
          <w:sz w:val="24"/>
        </w:rPr>
        <w:t xml:space="preserve"> to be identified as immediate next </w:t>
      </w:r>
      <w:proofErr w:type="gramStart"/>
      <w:r w:rsidRPr="003355F4">
        <w:rPr>
          <w:rFonts w:ascii="Times New Roman" w:eastAsia="Times New Roman" w:hAnsi="Times New Roman" w:cs="Times New Roman"/>
          <w:sz w:val="24"/>
        </w:rPr>
        <w:t>step</w:t>
      </w:r>
      <w:proofErr w:type="gramEnd"/>
    </w:p>
    <w:p w14:paraId="571879A9" w14:textId="77777777" w:rsidR="003355F4" w:rsidRPr="003355F4" w:rsidRDefault="003355F4" w:rsidP="003355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>Megan suggests including someone with an architectural or engineering background on the project.</w:t>
      </w:r>
    </w:p>
    <w:p w14:paraId="606A0439" w14:textId="77777777" w:rsidR="003355F4" w:rsidRPr="003355F4" w:rsidRDefault="003355F4" w:rsidP="003355F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3355F4">
        <w:rPr>
          <w:rFonts w:ascii="Times New Roman" w:eastAsia="Times New Roman" w:hAnsi="Times New Roman" w:cs="Times New Roman"/>
          <w:sz w:val="24"/>
        </w:rPr>
        <w:t>Jeff Christie shares that their hospital is in the initial stages of their Magnet journey, seeking to improve patient care and outcomes.</w:t>
      </w:r>
    </w:p>
    <w:p w14:paraId="62F95CAC" w14:textId="77777777" w:rsidR="00A00C65" w:rsidRDefault="00A00C65" w:rsidP="00D41B4E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val="en-CA"/>
        </w:rPr>
      </w:pPr>
    </w:p>
    <w:p w14:paraId="13651791" w14:textId="77777777" w:rsidR="00A00C65" w:rsidRDefault="00A00C65" w:rsidP="00D41B4E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val="en-CA"/>
        </w:rPr>
      </w:pPr>
    </w:p>
    <w:p w14:paraId="2845CA6D" w14:textId="77777777" w:rsidR="00A00C65" w:rsidRDefault="00A00C65" w:rsidP="00D41B4E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val="en-CA"/>
        </w:rPr>
      </w:pPr>
    </w:p>
    <w:p w14:paraId="18738CA5" w14:textId="77777777" w:rsidR="006462F2" w:rsidRDefault="006462F2" w:rsidP="006462F2">
      <w:pPr>
        <w:spacing w:after="0"/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val="en-CA"/>
        </w:rPr>
      </w:pPr>
    </w:p>
    <w:p w14:paraId="23E74FA3" w14:textId="77777777" w:rsidR="006462F2" w:rsidRPr="006462F2" w:rsidRDefault="006462F2" w:rsidP="006462F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CA"/>
        </w:rPr>
      </w:pPr>
    </w:p>
    <w:p w14:paraId="7BE6F4CE" w14:textId="77777777" w:rsidR="006462F2" w:rsidRPr="006462F2" w:rsidRDefault="006462F2" w:rsidP="006462F2"/>
    <w:sectPr w:rsidR="006462F2" w:rsidRPr="006462F2" w:rsidSect="00A937D2">
      <w:headerReference w:type="default" r:id="rId11"/>
      <w:pgSz w:w="12240" w:h="15840"/>
      <w:pgMar w:top="2269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D7BC" w14:textId="77777777" w:rsidR="001B1F45" w:rsidRDefault="001B1F45" w:rsidP="00A937D2">
      <w:r>
        <w:separator/>
      </w:r>
    </w:p>
  </w:endnote>
  <w:endnote w:type="continuationSeparator" w:id="0">
    <w:p w14:paraId="6118201F" w14:textId="77777777" w:rsidR="001B1F45" w:rsidRDefault="001B1F45" w:rsidP="00A9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0B10" w14:textId="77777777" w:rsidR="001B1F45" w:rsidRDefault="001B1F45" w:rsidP="00A937D2">
      <w:r>
        <w:separator/>
      </w:r>
    </w:p>
  </w:footnote>
  <w:footnote w:type="continuationSeparator" w:id="0">
    <w:p w14:paraId="68454039" w14:textId="77777777" w:rsidR="001B1F45" w:rsidRDefault="001B1F45" w:rsidP="00A9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D43B" w14:textId="77777777" w:rsidR="00A00C65" w:rsidRDefault="00A00C65">
    <w:pPr>
      <w:pStyle w:val="Header"/>
    </w:pPr>
  </w:p>
  <w:p w14:paraId="3000CE26" w14:textId="77777777" w:rsidR="00A00C65" w:rsidRDefault="00A00C65">
    <w:pPr>
      <w:pStyle w:val="Header"/>
    </w:pPr>
    <w:r>
      <w:rPr>
        <w:noProof/>
      </w:rPr>
      <w:drawing>
        <wp:inline distT="0" distB="0" distL="0" distR="0" wp14:anchorId="39BFE32D" wp14:editId="117B158F">
          <wp:extent cx="3888559" cy="664849"/>
          <wp:effectExtent l="0" t="0" r="0" b="0"/>
          <wp:docPr id="2" name="Picture 2" descr="Macintosh HD:Users:charlesconnor:Dropbox (LeaderLine Studios):LeaderLine_2017:STUDIO:Production:GEDC:GED001_GEDC:brand_development:logo_design:DELIVERY:2019-09-10:GEDC_Logo_LockUps:GEDC_Logo_LongFor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arlesconnor:Dropbox (LeaderLine Studios):LeaderLine_2017:STUDIO:Production:GEDC:GED001_GEDC:brand_development:logo_design:DELIVERY:2019-09-10:GEDC_Logo_LockUps:GEDC_Logo_LongFor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36" cy="66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8DD"/>
    <w:multiLevelType w:val="multilevel"/>
    <w:tmpl w:val="8CDC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E5F98"/>
    <w:multiLevelType w:val="multilevel"/>
    <w:tmpl w:val="1DE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D0BE1"/>
    <w:multiLevelType w:val="multilevel"/>
    <w:tmpl w:val="B61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05BE2"/>
    <w:multiLevelType w:val="multilevel"/>
    <w:tmpl w:val="821A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E75D8"/>
    <w:multiLevelType w:val="multilevel"/>
    <w:tmpl w:val="4CC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83440"/>
    <w:multiLevelType w:val="multilevel"/>
    <w:tmpl w:val="6FF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642CA"/>
    <w:multiLevelType w:val="multilevel"/>
    <w:tmpl w:val="F12E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08954">
    <w:abstractNumId w:val="1"/>
  </w:num>
  <w:num w:numId="2" w16cid:durableId="1504130930">
    <w:abstractNumId w:val="6"/>
  </w:num>
  <w:num w:numId="3" w16cid:durableId="1361708325">
    <w:abstractNumId w:val="3"/>
  </w:num>
  <w:num w:numId="4" w16cid:durableId="526481499">
    <w:abstractNumId w:val="2"/>
  </w:num>
  <w:num w:numId="5" w16cid:durableId="395588577">
    <w:abstractNumId w:val="5"/>
  </w:num>
  <w:num w:numId="6" w16cid:durableId="2123457842">
    <w:abstractNumId w:val="0"/>
  </w:num>
  <w:num w:numId="7" w16cid:durableId="1847747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F4"/>
    <w:rsid w:val="001B1F45"/>
    <w:rsid w:val="001D0BCF"/>
    <w:rsid w:val="003355F4"/>
    <w:rsid w:val="006462F2"/>
    <w:rsid w:val="00736DD3"/>
    <w:rsid w:val="008C6D07"/>
    <w:rsid w:val="00A00C65"/>
    <w:rsid w:val="00A937D2"/>
    <w:rsid w:val="00D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B1244"/>
  <w14:defaultImageDpi w14:val="300"/>
  <w15:docId w15:val="{A7C574AF-4E13-1B4F-B6FB-5239DE6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4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B4E"/>
    <w:pPr>
      <w:keepNext/>
      <w:keepLines/>
      <w:spacing w:before="360"/>
      <w:outlineLvl w:val="0"/>
    </w:pPr>
    <w:rPr>
      <w:rFonts w:eastAsiaTheme="majorEastAsia" w:cstheme="majorBidi"/>
      <w:bCs/>
      <w:color w:val="1B6053" w:themeColor="accent1" w:themeShade="B5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41B4E"/>
    <w:pPr>
      <w:outlineLvl w:val="1"/>
    </w:pPr>
    <w:rPr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41B4E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00C65"/>
    <w:pPr>
      <w:spacing w:before="120" w:after="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62F2"/>
    <w:pPr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462F2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7D2"/>
  </w:style>
  <w:style w:type="paragraph" w:styleId="Footer">
    <w:name w:val="footer"/>
    <w:basedOn w:val="Normal"/>
    <w:link w:val="FooterChar"/>
    <w:uiPriority w:val="99"/>
    <w:unhideWhenUsed/>
    <w:rsid w:val="00A9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7D2"/>
  </w:style>
  <w:style w:type="paragraph" w:styleId="BalloonText">
    <w:name w:val="Balloon Text"/>
    <w:basedOn w:val="Normal"/>
    <w:link w:val="BalloonTextChar"/>
    <w:uiPriority w:val="99"/>
    <w:semiHidden/>
    <w:unhideWhenUsed/>
    <w:rsid w:val="00A937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D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1B4E"/>
    <w:rPr>
      <w:rFonts w:ascii="Arial" w:eastAsiaTheme="majorEastAsia" w:hAnsi="Arial" w:cstheme="majorBidi"/>
      <w:bCs/>
      <w:color w:val="1B6053" w:themeColor="accent1" w:themeShade="B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B4E"/>
    <w:rPr>
      <w:rFonts w:ascii="Arial" w:eastAsiaTheme="majorEastAsia" w:hAnsi="Arial" w:cstheme="majorBidi"/>
      <w:bCs/>
      <w:color w:val="1B6053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B4E"/>
    <w:rPr>
      <w:rFonts w:ascii="Arial" w:eastAsiaTheme="majorEastAsia" w:hAnsi="Arial" w:cstheme="majorBidi"/>
      <w:bCs/>
      <w:color w:val="1B6053" w:themeColor="accent1" w:themeShade="B5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00C65"/>
    <w:rPr>
      <w:rFonts w:ascii="Arial" w:eastAsiaTheme="majorEastAsia" w:hAnsi="Arial" w:cstheme="majorBidi"/>
      <w:b/>
      <w:bCs/>
      <w:i/>
      <w:color w:val="1B6053" w:themeColor="accent1" w:themeShade="B5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462F2"/>
    <w:rPr>
      <w:rFonts w:ascii="Arial" w:hAnsi="Arial"/>
      <w:b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62F2"/>
    <w:rPr>
      <w:rFonts w:ascii="Arial" w:hAnsi="Arial"/>
      <w:i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00C65"/>
    <w:pPr>
      <w:pBdr>
        <w:bottom w:val="single" w:sz="8" w:space="4" w:color="268876" w:themeColor="accent1"/>
      </w:pBdr>
      <w:spacing w:before="120" w:after="18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C6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0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A00C65"/>
    <w:rPr>
      <w:color w:val="0F312C" w:themeColor="accent4" w:themeShade="BF"/>
    </w:rPr>
    <w:tblPr>
      <w:tblStyleRowBandSize w:val="1"/>
      <w:tblStyleColBandSize w:val="1"/>
      <w:tblBorders>
        <w:top w:val="single" w:sz="8" w:space="0" w:color="14423B" w:themeColor="accent4"/>
        <w:bottom w:val="single" w:sz="8" w:space="0" w:color="144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23B" w:themeColor="accent4"/>
          <w:left w:val="nil"/>
          <w:bottom w:val="single" w:sz="8" w:space="0" w:color="144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23B" w:themeColor="accent4"/>
          <w:left w:val="nil"/>
          <w:bottom w:val="single" w:sz="8" w:space="0" w:color="144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6DE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00C65"/>
    <w:rPr>
      <w:color w:val="56892C" w:themeColor="accent3" w:themeShade="BF"/>
    </w:rPr>
    <w:tblPr>
      <w:tblStyleRowBandSize w:val="1"/>
      <w:tblStyleColBandSize w:val="1"/>
      <w:tblBorders>
        <w:top w:val="single" w:sz="8" w:space="0" w:color="74B83B" w:themeColor="accent3"/>
        <w:bottom w:val="single" w:sz="8" w:space="0" w:color="74B83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B83B" w:themeColor="accent3"/>
          <w:left w:val="nil"/>
          <w:bottom w:val="single" w:sz="8" w:space="0" w:color="74B83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B83B" w:themeColor="accent3"/>
          <w:left w:val="nil"/>
          <w:bottom w:val="single" w:sz="8" w:space="0" w:color="74B83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F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FCD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00C65"/>
    <w:rPr>
      <w:color w:val="B74011" w:themeColor="accent2" w:themeShade="BF"/>
    </w:rPr>
    <w:tblPr>
      <w:tblStyleRowBandSize w:val="1"/>
      <w:tblStyleColBandSize w:val="1"/>
      <w:tblBorders>
        <w:top w:val="single" w:sz="8" w:space="0" w:color="EA5B22" w:themeColor="accent2"/>
        <w:bottom w:val="single" w:sz="8" w:space="0" w:color="EA5B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B22" w:themeColor="accent2"/>
          <w:left w:val="nil"/>
          <w:bottom w:val="single" w:sz="8" w:space="0" w:color="EA5B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B22" w:themeColor="accent2"/>
          <w:left w:val="nil"/>
          <w:bottom w:val="single" w:sz="8" w:space="0" w:color="EA5B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8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00C65"/>
    <w:rPr>
      <w:color w:val="1C6558" w:themeColor="accent1" w:themeShade="BF"/>
    </w:rPr>
    <w:tblPr>
      <w:tblStyleRowBandSize w:val="1"/>
      <w:tblStyleColBandSize w:val="1"/>
      <w:tblBorders>
        <w:top w:val="single" w:sz="8" w:space="0" w:color="268876" w:themeColor="accent1"/>
        <w:bottom w:val="single" w:sz="8" w:space="0" w:color="2688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876" w:themeColor="accent1"/>
          <w:left w:val="nil"/>
          <w:bottom w:val="single" w:sz="8" w:space="0" w:color="2688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876" w:themeColor="accent1"/>
          <w:left w:val="nil"/>
          <w:bottom w:val="single" w:sz="8" w:space="0" w:color="2688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CE4" w:themeFill="accent1" w:themeFillTint="3F"/>
      </w:tcPr>
    </w:tblStylePr>
  </w:style>
  <w:style w:type="table" w:styleId="LightShading">
    <w:name w:val="Light Shading"/>
    <w:basedOn w:val="TableNormal"/>
    <w:uiPriority w:val="60"/>
    <w:rsid w:val="00A00C65"/>
    <w:rPr>
      <w:color w:val="19202E" w:themeColor="text1" w:themeShade="BF"/>
    </w:rPr>
    <w:tblPr>
      <w:tblStyleRowBandSize w:val="1"/>
      <w:tblStyleColBandSize w:val="1"/>
      <w:tblBorders>
        <w:top w:val="single" w:sz="8" w:space="0" w:color="222C3F" w:themeColor="text1"/>
        <w:bottom w:val="single" w:sz="8" w:space="0" w:color="222C3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C3F" w:themeColor="text1"/>
          <w:left w:val="nil"/>
          <w:bottom w:val="single" w:sz="8" w:space="0" w:color="222C3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C3F" w:themeColor="text1"/>
          <w:left w:val="nil"/>
          <w:bottom w:val="single" w:sz="8" w:space="0" w:color="222C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6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6DB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35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3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ostberg/Downloads/GEDC_Document_Template_2019-09-30.dotx" TargetMode="External"/></Relationships>
</file>

<file path=word/theme/theme1.xml><?xml version="1.0" encoding="utf-8"?>
<a:theme xmlns:a="http://schemas.openxmlformats.org/drawingml/2006/main" name="GEDC_Template_2019-09-16">
  <a:themeElements>
    <a:clrScheme name="GEDC_ColorPalatte">
      <a:dk1>
        <a:srgbClr val="222C3F"/>
      </a:dk1>
      <a:lt1>
        <a:sysClr val="window" lastClr="FFFFFF"/>
      </a:lt1>
      <a:dk2>
        <a:srgbClr val="1F497D"/>
      </a:dk2>
      <a:lt2>
        <a:srgbClr val="FFFFFF"/>
      </a:lt2>
      <a:accent1>
        <a:srgbClr val="268876"/>
      </a:accent1>
      <a:accent2>
        <a:srgbClr val="EA5B22"/>
      </a:accent2>
      <a:accent3>
        <a:srgbClr val="74B83B"/>
      </a:accent3>
      <a:accent4>
        <a:srgbClr val="14423B"/>
      </a:accent4>
      <a:accent5>
        <a:srgbClr val="7B3315"/>
      </a:accent5>
      <a:accent6>
        <a:srgbClr val="395A1E"/>
      </a:accent6>
      <a:hlink>
        <a:srgbClr val="1E61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F3B433F0FFE4B80523DE44DA386D5" ma:contentTypeVersion="9" ma:contentTypeDescription="Create a new document." ma:contentTypeScope="" ma:versionID="ad63fe0881185565cdfe0a4238d92859">
  <xsd:schema xmlns:xsd="http://www.w3.org/2001/XMLSchema" xmlns:xs="http://www.w3.org/2001/XMLSchema" xmlns:p="http://schemas.microsoft.com/office/2006/metadata/properties" xmlns:ns2="cf43acd9-dc05-4df1-b47c-b382836ac256" targetNamespace="http://schemas.microsoft.com/office/2006/metadata/properties" ma:root="true" ma:fieldsID="6967ae3a26ba312f0a6107a8aca568e9" ns2:_="">
    <xsd:import namespace="cf43acd9-dc05-4df1-b47c-b382836ac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acd9-dc05-4df1-b47c-b382836a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A2B75-FD1F-4CEC-9A07-79FB27217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2E5B5-F926-EB4B-AE26-25546DC2C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F042D-A8BC-4EC3-B672-A4A24B9D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3acd9-dc05-4df1-b47c-b382836ac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721C7-4E5B-427A-AC36-BAC1F61B3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GEDC_Document_Template_2019-09-30.dotx</Template>
  <TotalTime>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LeaderLine Studios Inc.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Ostberg</dc:creator>
  <cp:keywords/>
  <dc:description/>
  <cp:lastModifiedBy>Ostberg, Alexander Hakon</cp:lastModifiedBy>
  <cp:revision>1</cp:revision>
  <dcterms:created xsi:type="dcterms:W3CDTF">2024-05-08T02:41:00Z</dcterms:created>
  <dcterms:modified xsi:type="dcterms:W3CDTF">2024-05-08T02:56:00Z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0x010100E14F3B433F0FFE4B80523DE44DA386D5</vt:lpwstr>
  </property>
</Properties>
</file>